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4AF71BBF" w:rsidRDefault="00403CDB" w14:paraId="43CE43C3" w14:textId="360E6A0D">
      <w:pPr>
        <w:pStyle w:val="Normal"/>
        <w:spacing w:after="0" w:line="240" w:lineRule="auto"/>
        <w:jc w:val="center"/>
        <w:textAlignment w:val="baseline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1B5A87F" w:rsidR="0410613A">
        <w:rPr>
          <w:rFonts w:ascii="Arial" w:hAnsi="Arial" w:eastAsia="Times New Roman" w:cs="Arial"/>
          <w:b w:val="1"/>
          <w:bCs w:val="1"/>
          <w:sz w:val="28"/>
          <w:szCs w:val="28"/>
        </w:rPr>
        <w:t>Unpacking Outcomes Interior Design &amp; Decorating 30</w:t>
      </w:r>
      <w:r>
        <w:br/>
      </w:r>
      <w:r w:rsidRPr="61B5A87F" w:rsidR="61B5A87F">
        <w:rPr>
          <w:rFonts w:ascii="Calibri" w:hAnsi="Calibri" w:eastAsia="Calibri" w:cs="Calibri"/>
          <w:noProof w:val="0"/>
          <w:sz w:val="22"/>
          <w:szCs w:val="22"/>
          <w:lang w:val="en-US"/>
        </w:rPr>
        <w:t>Module 8: Inclusive Design Approaches (Core)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3150"/>
        <w:gridCol w:w="6059"/>
      </w:tblGrid>
      <w:tr w:rsidRPr="00403CDB" w:rsidR="00403CDB" w:rsidTr="53B06015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53B06015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E1235B6" w:rsidRDefault="00403CDB" w14:paraId="4292E7FC" w14:textId="5D0A6159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3B06015" w:rsidR="53B06015">
              <w:rPr>
                <w:rFonts w:ascii="Arial" w:hAnsi="Arial" w:eastAsia="Times New Roman" w:cs="Arial"/>
                <w:sz w:val="24"/>
                <w:szCs w:val="24"/>
              </w:rPr>
              <w:t>Examine --&gt; ways (to incorporate inclusive design approaches)</w:t>
            </w:r>
          </w:p>
          <w:p w:rsidRPr="00403CDB" w:rsidR="00403CDB" w:rsidP="7E1235B6" w:rsidRDefault="00403CDB" w14:paraId="1CAA0481" w14:textId="07D1A360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53B06015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53B06015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61B5A87F" w:rsidRDefault="00403CDB" w14:paraId="65D4DF68" w14:textId="5E71B26F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53B06015" w:rsidR="61B5A87F">
              <w:rPr>
                <w:rFonts w:ascii="Arial" w:hAnsi="Arial" w:eastAsia="Arial" w:cs="Arial"/>
                <w:noProof w:val="0"/>
                <w:sz w:val="24"/>
                <w:szCs w:val="24"/>
                <w:highlight w:val="yellow"/>
                <w:lang w:val="en-US"/>
              </w:rPr>
              <w:t>Examine</w:t>
            </w:r>
            <w:r w:rsidRPr="53B06015" w:rsidR="61B5A87F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how interior designers and decorators incorporate inclusive design approaches to meet client needs.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53B06015" w14:paraId="2D92A792" w14:textId="77777777">
        <w:tc>
          <w:tcPr>
            <w:tcW w:w="3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60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53B06015" w14:paraId="44224A6E" w14:textId="77777777">
        <w:tc>
          <w:tcPr>
            <w:tcW w:w="3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53B06015" w:rsidRDefault="00403CDB" w14:paraId="172A08A4" w14:textId="08F14EF2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53B06015" w:rsidR="4AF71BBF">
              <w:rPr>
                <w:rFonts w:ascii="Arial" w:hAnsi="Arial" w:eastAsia="Arial" w:cs="Arial"/>
                <w:sz w:val="22"/>
                <w:szCs w:val="22"/>
              </w:rPr>
              <w:t>Vocabulary: accessible design, adaptable design, universal design, socially inclusive, cognitive, intellectual, aesthetically pleasing, retrofitting, flexible, multi-generational, accessory suites, secondary suite, legislation, inclusive</w:t>
            </w:r>
          </w:p>
          <w:p w:rsidRPr="00403CDB" w:rsidR="00403CDB" w:rsidP="53B06015" w:rsidRDefault="00403CDB" w14:paraId="0DB63BEE" w14:textId="20F7980E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</w:p>
          <w:p w:rsidRPr="00403CDB" w:rsidR="00403CDB" w:rsidP="53B06015" w:rsidRDefault="00403CDB" w14:paraId="4D6DDB9B" w14:textId="1A6704A7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53B06015" w:rsidR="53B06015">
              <w:rPr>
                <w:rFonts w:ascii="Arial" w:hAnsi="Arial" w:eastAsia="Arial" w:cs="Arial"/>
                <w:sz w:val="22"/>
                <w:szCs w:val="22"/>
              </w:rPr>
              <w:t>Stages of life and associated needs</w:t>
            </w:r>
          </w:p>
          <w:p w:rsidRPr="00403CDB" w:rsidR="00403CDB" w:rsidP="53B06015" w:rsidRDefault="00403CDB" w14:paraId="09824F43" w14:textId="551DCC02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</w:p>
          <w:p w:rsidRPr="00403CDB" w:rsidR="00403CDB" w:rsidP="53B06015" w:rsidRDefault="00403CDB" w14:paraId="322DA67C" w14:textId="40E9298D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53B06015" w:rsidR="61B5A87F">
              <w:rPr>
                <w:rFonts w:ascii="Arial" w:hAnsi="Arial" w:eastAsia="Arial" w:cs="Arial"/>
                <w:sz w:val="22"/>
                <w:szCs w:val="22"/>
              </w:rPr>
              <w:t xml:space="preserve">Types of design </w:t>
            </w:r>
          </w:p>
          <w:p w:rsidRPr="00403CDB" w:rsidR="00403CDB" w:rsidP="53B06015" w:rsidRDefault="00403CDB" w14:paraId="79844CDF" w14:textId="7AF1D0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Pr="53B06015" w:rsidR="61B5A87F">
              <w:rPr>
                <w:rFonts w:ascii="Arial" w:hAnsi="Arial" w:eastAsia="Arial" w:cs="Arial"/>
                <w:sz w:val="22"/>
                <w:szCs w:val="22"/>
              </w:rPr>
              <w:t xml:space="preserve">Accessible - (*1) </w:t>
            </w:r>
            <w:r w:rsidRPr="53B06015" w:rsidR="61B5A87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e.g., wide door openings, roll under countertops)</w:t>
            </w:r>
          </w:p>
          <w:p w:rsidRPr="00403CDB" w:rsidR="00403CDB" w:rsidP="53B06015" w:rsidRDefault="00403CDB" w14:paraId="69CEC7E0" w14:textId="05C93A6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3B06015" w:rsidR="61B5A87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Adaptable - (*2) </w:t>
            </w:r>
            <w:r w:rsidRPr="53B06015" w:rsidR="61B5A8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(e.g., upgradable, expandable, dividable)</w:t>
            </w:r>
          </w:p>
          <w:p w:rsidRPr="00403CDB" w:rsidR="00403CDB" w:rsidP="53B06015" w:rsidRDefault="00403CDB" w14:paraId="5A2CC60C" w14:textId="12933C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proofErr w:type="gramStart"/>
            <w:r w:rsidRPr="53B06015" w:rsidR="61B5A8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Universal  -</w:t>
            </w:r>
            <w:proofErr w:type="gramEnd"/>
            <w:r w:rsidRPr="53B06015" w:rsidR="61B5A8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(*3) (e.g., open floor plan, lever handles)</w:t>
            </w:r>
          </w:p>
          <w:p w:rsidRPr="00403CDB" w:rsidR="00403CDB" w:rsidP="53B06015" w:rsidRDefault="00403CDB" w14:paraId="7FB738B8" w14:textId="61107C42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</w:p>
          <w:p w:rsidRPr="00403CDB" w:rsidR="00403CDB" w:rsidP="53B06015" w:rsidRDefault="00403CDB" w14:paraId="0438F272" w14:textId="59855B33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53B06015" w:rsidR="61B5A8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Concepts of Accessibility (*4): </w:t>
            </w:r>
          </w:p>
          <w:p w:rsidRPr="00403CDB" w:rsidR="00403CDB" w:rsidP="53B06015" w:rsidRDefault="00403CDB" w14:paraId="5705721A" w14:textId="563FCE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53B06015" w:rsidR="61B5A8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(e.g., visual impairment, hearing impairment, limited mobility, cognitive and intellectual conditions</w:t>
            </w:r>
          </w:p>
          <w:p w:rsidRPr="00403CDB" w:rsidR="00403CDB" w:rsidP="53B06015" w:rsidRDefault="00403CDB" w14:paraId="037E36B8" w14:textId="46C642F7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</w:p>
          <w:p w:rsidRPr="00403CDB" w:rsidR="00403CDB" w:rsidP="53B06015" w:rsidRDefault="00403CDB" w14:paraId="3D88C0CB" w14:textId="126B8A1B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53B06015" w:rsidR="61B5A8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Role of legislation (*5): </w:t>
            </w:r>
          </w:p>
          <w:p w:rsidRPr="00403CDB" w:rsidR="00403CDB" w:rsidP="53B06015" w:rsidRDefault="00403CDB" w14:paraId="2C6DC48E" w14:textId="52BB0C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53B06015" w:rsidR="61B5A8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(e.g., National Building Code of Canada, Accessible Canada Act, The Uniform Building and Accessibility Standards Act</w:t>
            </w:r>
          </w:p>
          <w:p w:rsidRPr="00403CDB" w:rsidR="00403CDB" w:rsidP="53B06015" w:rsidRDefault="00403CDB" w14:paraId="54AAFC4B" w14:textId="67E07B41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</w:p>
          <w:p w:rsidRPr="00403CDB" w:rsidR="00403CDB" w:rsidP="53B06015" w:rsidRDefault="00403CDB" w14:paraId="1E20BE43" w14:textId="19909721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53B06015" w:rsidR="61B5A8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Role of standards (*6):</w:t>
            </w:r>
          </w:p>
          <w:p w:rsidRPr="00403CDB" w:rsidR="00403CDB" w:rsidP="53B06015" w:rsidRDefault="00403CDB" w14:paraId="1DE04D1F" w14:textId="2CDA219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53B06015" w:rsidR="61B5A8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(e.g., CSA B651-12 Accessible Design for the Built Environment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53B06015" w:rsidRDefault="00403CDB" w14:paraId="68825798" w14:textId="0E3A558E">
            <w:pPr>
              <w:pStyle w:val="ListParagraph"/>
              <w:numPr>
                <w:ilvl w:val="0"/>
                <w:numId w:val="9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 w:rsidRPr="53B06015" w:rsidR="6DBFBA3E">
              <w:rPr>
                <w:rFonts w:ascii="Arial" w:hAnsi="Arial" w:eastAsia="Arial" w:cs="Arial"/>
                <w:sz w:val="22"/>
                <w:szCs w:val="22"/>
              </w:rPr>
              <w:t>That there are differences between accessible, adaptable and universal design approaches</w:t>
            </w:r>
          </w:p>
          <w:p w:rsidRPr="00403CDB" w:rsidR="00403CDB" w:rsidP="53B06015" w:rsidRDefault="00403CDB" w14:paraId="24438C74" w14:textId="63D4EAAC">
            <w:pPr>
              <w:pStyle w:val="ListParagraph"/>
              <w:numPr>
                <w:ilvl w:val="0"/>
                <w:numId w:val="9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 w:rsidRPr="53B06015" w:rsidR="6DBFBA3E">
              <w:rPr>
                <w:rFonts w:ascii="Arial" w:hAnsi="Arial" w:eastAsia="Arial" w:cs="Arial"/>
                <w:sz w:val="22"/>
                <w:szCs w:val="22"/>
              </w:rPr>
              <w:t>That clients with physical, cognitive and intellectual conditions should have inclusive designs that support them</w:t>
            </w:r>
          </w:p>
          <w:p w:rsidRPr="00403CDB" w:rsidR="00403CDB" w:rsidP="53B06015" w:rsidRDefault="00403CDB" w14:paraId="4CD42DF5" w14:textId="0F240E62">
            <w:pPr>
              <w:pStyle w:val="ListParagraph"/>
              <w:numPr>
                <w:ilvl w:val="0"/>
                <w:numId w:val="9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 w:rsidRPr="53B06015" w:rsidR="6DBFBA3E">
              <w:rPr>
                <w:rFonts w:ascii="Arial" w:hAnsi="Arial" w:eastAsia="Arial" w:cs="Arial"/>
                <w:sz w:val="22"/>
                <w:szCs w:val="22"/>
              </w:rPr>
              <w:t>That residential and commercial spaces could have potential accessibility challenges</w:t>
            </w:r>
          </w:p>
          <w:p w:rsidRPr="00403CDB" w:rsidR="00403CDB" w:rsidP="53B06015" w:rsidRDefault="00403CDB" w14:paraId="7274CE55" w14:textId="1B18D3D9">
            <w:pPr>
              <w:pStyle w:val="ListParagraph"/>
              <w:numPr>
                <w:ilvl w:val="0"/>
                <w:numId w:val="9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 w:rsidRPr="53B06015" w:rsidR="6DBFBA3E">
              <w:rPr>
                <w:rFonts w:ascii="Arial" w:hAnsi="Arial" w:eastAsia="Arial" w:cs="Arial"/>
                <w:sz w:val="22"/>
                <w:szCs w:val="22"/>
              </w:rPr>
              <w:t xml:space="preserve">That accessibility can change over time and there is a need for adaptable housing to ensure </w:t>
            </w:r>
            <w:proofErr w:type="gramStart"/>
            <w:r w:rsidRPr="53B06015" w:rsidR="6DBFBA3E">
              <w:rPr>
                <w:rFonts w:ascii="Arial" w:hAnsi="Arial" w:eastAsia="Arial" w:cs="Arial"/>
                <w:sz w:val="22"/>
                <w:szCs w:val="22"/>
              </w:rPr>
              <w:t>physical</w:t>
            </w:r>
            <w:proofErr w:type="gramEnd"/>
            <w:r w:rsidRPr="53B06015" w:rsidR="6DBFBA3E">
              <w:rPr>
                <w:rFonts w:ascii="Arial" w:hAnsi="Arial" w:eastAsia="Arial" w:cs="Arial"/>
                <w:sz w:val="22"/>
                <w:szCs w:val="22"/>
              </w:rPr>
              <w:t xml:space="preserve"> and psychological </w:t>
            </w:r>
            <w:r w:rsidRPr="53B06015" w:rsidR="6DBFBA3E">
              <w:rPr>
                <w:rFonts w:ascii="Arial" w:hAnsi="Arial" w:eastAsia="Arial" w:cs="Arial"/>
                <w:sz w:val="22"/>
                <w:szCs w:val="22"/>
              </w:rPr>
              <w:t>well</w:t>
            </w:r>
            <w:proofErr w:type="gramStart"/>
            <w:r w:rsidRPr="53B06015" w:rsidR="6DBFBA3E">
              <w:rPr>
                <w:rFonts w:ascii="Arial" w:hAnsi="Arial" w:eastAsia="Arial" w:cs="Arial"/>
                <w:sz w:val="22"/>
                <w:szCs w:val="22"/>
              </w:rPr>
              <w:t>- being</w:t>
            </w:r>
            <w:proofErr w:type="gramEnd"/>
            <w:r w:rsidRPr="53B06015" w:rsidR="6DBFBA3E">
              <w:rPr>
                <w:rFonts w:ascii="Arial" w:hAnsi="Arial" w:eastAsia="Arial" w:cs="Arial"/>
                <w:sz w:val="22"/>
                <w:szCs w:val="22"/>
              </w:rPr>
              <w:t xml:space="preserve"> of clients</w:t>
            </w:r>
          </w:p>
          <w:p w:rsidRPr="00403CDB" w:rsidR="00403CDB" w:rsidP="53B06015" w:rsidRDefault="00403CDB" w14:paraId="0DD76672" w14:textId="27D3C53E">
            <w:pPr>
              <w:pStyle w:val="ListParagraph"/>
              <w:numPr>
                <w:ilvl w:val="0"/>
                <w:numId w:val="9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proofErr w:type="gramStart"/>
            <w:r w:rsidRPr="53B06015" w:rsidR="6DBFBA3E">
              <w:rPr>
                <w:rFonts w:ascii="Arial" w:hAnsi="Arial" w:eastAsia="Arial" w:cs="Arial"/>
                <w:sz w:val="22"/>
                <w:szCs w:val="22"/>
              </w:rPr>
              <w:t>That retrofitting</w:t>
            </w:r>
            <w:proofErr w:type="gramEnd"/>
            <w:r w:rsidRPr="53B06015" w:rsidR="6DBFBA3E">
              <w:rPr>
                <w:rFonts w:ascii="Arial" w:hAnsi="Arial" w:eastAsia="Arial" w:cs="Arial"/>
                <w:sz w:val="22"/>
                <w:szCs w:val="22"/>
              </w:rPr>
              <w:t xml:space="preserve"> a space can provide options to meet </w:t>
            </w:r>
            <w:r w:rsidRPr="53B06015" w:rsidR="6DBFBA3E">
              <w:rPr>
                <w:rFonts w:ascii="Arial" w:hAnsi="Arial" w:eastAsia="Arial" w:cs="Arial"/>
                <w:sz w:val="22"/>
                <w:szCs w:val="22"/>
              </w:rPr>
              <w:t>accessibility</w:t>
            </w:r>
            <w:r w:rsidRPr="53B06015" w:rsidR="6DBFBA3E">
              <w:rPr>
                <w:rFonts w:ascii="Arial" w:hAnsi="Arial" w:eastAsia="Arial" w:cs="Arial"/>
                <w:sz w:val="22"/>
                <w:szCs w:val="22"/>
              </w:rPr>
              <w:t xml:space="preserve"> needs</w:t>
            </w:r>
          </w:p>
          <w:p w:rsidRPr="00403CDB" w:rsidR="00403CDB" w:rsidP="53B06015" w:rsidRDefault="00403CDB" w14:paraId="3B1A153F" w14:textId="3C391717">
            <w:pPr>
              <w:pStyle w:val="ListParagraph"/>
              <w:numPr>
                <w:ilvl w:val="0"/>
                <w:numId w:val="9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 w:rsidRPr="53B06015" w:rsidR="6DBFBA3E">
              <w:rPr>
                <w:rFonts w:ascii="Arial" w:hAnsi="Arial" w:eastAsia="Arial" w:cs="Arial"/>
                <w:sz w:val="22"/>
                <w:szCs w:val="22"/>
              </w:rPr>
              <w:t>That there are drawbacks and benefits to adaptable housing models and legislation and standards can play a role in providing inclusivity and access for all</w:t>
            </w:r>
          </w:p>
        </w:tc>
        <w:tc>
          <w:tcPr>
            <w:tcW w:w="60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53B06015" w:rsidRDefault="00403CDB" w14:paraId="48150179" w14:textId="5516E40C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53B06015" w:rsidR="61B5A8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a. Differentiate </w:t>
            </w:r>
            <w:proofErr w:type="gramStart"/>
            <w:r w:rsidRPr="53B06015" w:rsidR="61B5A8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among</w:t>
            </w:r>
            <w:proofErr w:type="gramEnd"/>
            <w:r w:rsidRPr="53B06015" w:rsidR="61B5A8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accessible design (*1) adaptable design (*2) and universal design (*3) approaches. </w:t>
            </w:r>
          </w:p>
          <w:p w:rsidRPr="00403CDB" w:rsidR="00403CDB" w:rsidP="53B06015" w:rsidRDefault="00403CDB" w14:paraId="2C5493D2" w14:textId="7D1BB366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53B06015" w:rsidR="61B5A8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b. Investigate socially inclusive designs that support clients living with various physical, cognitive and intellectual conditions. </w:t>
            </w:r>
          </w:p>
          <w:p w:rsidRPr="00403CDB" w:rsidR="00403CDB" w:rsidP="53B06015" w:rsidRDefault="00403CDB" w14:paraId="3A3AA47A" w14:textId="482572FE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53B06015" w:rsidR="61B5A8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c. Discuss the concept of </w:t>
            </w:r>
            <w:proofErr w:type="gramStart"/>
            <w:r w:rsidRPr="53B06015" w:rsidR="61B5A8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accessibility(</w:t>
            </w:r>
            <w:proofErr w:type="gramEnd"/>
            <w:r w:rsidRPr="53B06015" w:rsidR="61B5A8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*4) designers and decorators should consider when creating safe, aesthetically pleasing spaces and meeting clients’ needs. </w:t>
            </w:r>
          </w:p>
          <w:p w:rsidRPr="00403CDB" w:rsidR="00403CDB" w:rsidP="53B06015" w:rsidRDefault="00403CDB" w14:paraId="4340872D" w14:textId="0DCD70EF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53B06015" w:rsidR="61B5A8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d. Explore potential challenges related to accessibility when designing and decorating residential and commercial spaces. </w:t>
            </w:r>
          </w:p>
          <w:p w:rsidRPr="00403CDB" w:rsidR="00403CDB" w:rsidP="53B06015" w:rsidRDefault="00403CDB" w14:paraId="393AEC4C" w14:textId="159ABBC7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53B06015" w:rsidR="61B5A8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e. Investigate how individuals’ accessibility needs may change over time. </w:t>
            </w:r>
          </w:p>
          <w:p w:rsidRPr="00403CDB" w:rsidR="00403CDB" w:rsidP="53B06015" w:rsidRDefault="00403CDB" w14:paraId="0950948C" w14:textId="760C8C20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53B06015" w:rsidR="61B5A8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f. Discuss the need for adaptable housing to meet occupants’ changing accessibility needs through different stages of life. </w:t>
            </w:r>
          </w:p>
          <w:p w:rsidRPr="00403CDB" w:rsidR="00403CDB" w:rsidP="53B06015" w:rsidRDefault="00403CDB" w14:paraId="46D72C91" w14:textId="1AADF10C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53B06015" w:rsidR="61B5A8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g. Research the impact accessible design, adaptable design and universal design have on physical and psychological health and well-being. h. Provide examples of how principles of universal design ensure current and future accessibility for residents in different types of spaces. </w:t>
            </w:r>
          </w:p>
          <w:p w:rsidRPr="00403CDB" w:rsidR="00403CDB" w:rsidP="53B06015" w:rsidRDefault="00403CDB" w14:paraId="43EF2309" w14:textId="77714F1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proofErr w:type="spellStart"/>
            <w:r w:rsidRPr="53B06015" w:rsidR="61B5A8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i</w:t>
            </w:r>
            <w:proofErr w:type="spellEnd"/>
            <w:r w:rsidRPr="53B06015" w:rsidR="61B5A8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. Investigate options and benefits for retrofitting a defined residential or commercial space to meet various accessibility needs. </w:t>
            </w:r>
          </w:p>
          <w:p w:rsidRPr="00403CDB" w:rsidR="00403CDB" w:rsidP="53B06015" w:rsidRDefault="00403CDB" w14:paraId="37B3452E" w14:textId="491B8C54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53B06015" w:rsidR="61B5A8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j. Compare the drawbacks and benefits of adaptable housing models such as flexible housing, multigenerational housing, accessory and secondary suites. </w:t>
            </w:r>
          </w:p>
          <w:p w:rsidRPr="00403CDB" w:rsidR="00403CDB" w:rsidP="53B06015" w:rsidRDefault="00403CDB" w14:paraId="2BEDC859" w14:textId="1C76703B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53B06015" w:rsidR="61B5A8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k. Discuss the role of </w:t>
            </w:r>
            <w:proofErr w:type="gramStart"/>
            <w:r w:rsidRPr="53B06015" w:rsidR="61B5A8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legislation(</w:t>
            </w:r>
            <w:proofErr w:type="gramEnd"/>
            <w:r w:rsidRPr="53B06015" w:rsidR="61B5A8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*5) and standards (*6) regarding accessibility. </w:t>
            </w:r>
          </w:p>
          <w:p w:rsidRPr="00403CDB" w:rsidR="00403CDB" w:rsidP="53B06015" w:rsidRDefault="00403CDB" w14:paraId="2C4091B3" w14:textId="638574A2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53B06015" w:rsidR="61B5A8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l. Apply one or more design approaches to plan a residential or commercial space that fosters inclusivity and access for all (e.g., gender identity and expression, ability, age, culture).</w:t>
            </w:r>
          </w:p>
        </w:tc>
      </w:tr>
      <w:tr w:rsidRPr="00403CDB" w:rsidR="00403CDB" w:rsidTr="53B06015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53B06015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0A759D86" w:rsidRDefault="00403CDB" w14:paraId="76AB5545" w14:textId="7B8B056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759D86" w:rsidR="00403CDB">
              <w:rPr>
                <w:rFonts w:ascii="Arial" w:hAnsi="Arial" w:eastAsia="Times New Roman" w:cs="Arial"/>
                <w:sz w:val="24"/>
                <w:szCs w:val="24"/>
              </w:rPr>
              <w:t> 1. What is the difference between accessible, adaptable and universal design?</w:t>
            </w:r>
          </w:p>
          <w:p w:rsidRPr="00403CDB" w:rsidR="00403CDB" w:rsidP="53B06015" w:rsidRDefault="00403CDB" w14:paraId="67AF8098" w14:textId="3EC8DDF0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3B06015" w:rsidR="0A759D86">
              <w:rPr>
                <w:rFonts w:ascii="Arial" w:hAnsi="Arial" w:eastAsia="Times New Roman" w:cs="Arial"/>
                <w:sz w:val="24"/>
                <w:szCs w:val="24"/>
              </w:rPr>
              <w:t>2. Why do all people need inclusive designs that can aid physical and psychological health and well-being?</w:t>
            </w:r>
          </w:p>
          <w:p w:rsidRPr="00403CDB" w:rsidR="00403CDB" w:rsidP="53B06015" w:rsidRDefault="00403CDB" w14:paraId="2DC13C03" w14:textId="3732E07F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3B06015" w:rsidR="53B06015">
              <w:rPr>
                <w:rFonts w:ascii="Arial" w:hAnsi="Arial" w:eastAsia="Times New Roman" w:cs="Arial"/>
                <w:sz w:val="24"/>
                <w:szCs w:val="24"/>
              </w:rPr>
              <w:t xml:space="preserve">3. How do accessibility </w:t>
            </w:r>
            <w:proofErr w:type="gramStart"/>
            <w:r w:rsidRPr="53B06015" w:rsidR="53B06015">
              <w:rPr>
                <w:rFonts w:ascii="Arial" w:hAnsi="Arial" w:eastAsia="Times New Roman" w:cs="Arial"/>
                <w:sz w:val="24"/>
                <w:szCs w:val="24"/>
              </w:rPr>
              <w:t>needs</w:t>
            </w:r>
            <w:proofErr w:type="gramEnd"/>
            <w:r w:rsidRPr="53B06015" w:rsidR="53B06015">
              <w:rPr>
                <w:rFonts w:ascii="Arial" w:hAnsi="Arial" w:eastAsia="Times New Roman" w:cs="Arial"/>
                <w:sz w:val="24"/>
                <w:szCs w:val="24"/>
              </w:rPr>
              <w:t xml:space="preserve"> and responses change over a lifetime?</w:t>
            </w:r>
          </w:p>
          <w:p w:rsidRPr="00403CDB" w:rsidR="00403CDB" w:rsidP="0A759D86" w:rsidRDefault="00403CDB" w14:paraId="4D21DF4F" w14:textId="54A77502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3B06015" w:rsidR="53B06015">
              <w:rPr>
                <w:rFonts w:ascii="Arial" w:hAnsi="Arial" w:eastAsia="Times New Roman" w:cs="Arial"/>
                <w:sz w:val="24"/>
                <w:szCs w:val="24"/>
              </w:rPr>
              <w:t>4. How do designers and decorators make a space more accessible?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9C4950"/>
    <w:rsid w:val="014ACC3B"/>
    <w:rsid w:val="02FF1AFC"/>
    <w:rsid w:val="0410613A"/>
    <w:rsid w:val="06EDFFB8"/>
    <w:rsid w:val="09F390E8"/>
    <w:rsid w:val="0A759D86"/>
    <w:rsid w:val="0B624CF4"/>
    <w:rsid w:val="10CA941C"/>
    <w:rsid w:val="17AE0D1D"/>
    <w:rsid w:val="17AE0D1D"/>
    <w:rsid w:val="198C6DD0"/>
    <w:rsid w:val="1C6855E3"/>
    <w:rsid w:val="1DC8520C"/>
    <w:rsid w:val="1F71CD5D"/>
    <w:rsid w:val="1FB7C06B"/>
    <w:rsid w:val="210C630C"/>
    <w:rsid w:val="27590981"/>
    <w:rsid w:val="284BC40F"/>
    <w:rsid w:val="294DAE80"/>
    <w:rsid w:val="2951EAD2"/>
    <w:rsid w:val="29E79470"/>
    <w:rsid w:val="2D723CA0"/>
    <w:rsid w:val="2E5E120D"/>
    <w:rsid w:val="2EF3ACF7"/>
    <w:rsid w:val="300761C9"/>
    <w:rsid w:val="300761C9"/>
    <w:rsid w:val="36C71FDD"/>
    <w:rsid w:val="397CB401"/>
    <w:rsid w:val="3BAE78E6"/>
    <w:rsid w:val="3C54BA1D"/>
    <w:rsid w:val="3DB67D93"/>
    <w:rsid w:val="46491E1F"/>
    <w:rsid w:val="46491E1F"/>
    <w:rsid w:val="490D9D9B"/>
    <w:rsid w:val="4A60F20C"/>
    <w:rsid w:val="4AF71BBF"/>
    <w:rsid w:val="4B1C8F42"/>
    <w:rsid w:val="4B91C327"/>
    <w:rsid w:val="4BCC8A36"/>
    <w:rsid w:val="4BF178FC"/>
    <w:rsid w:val="4C0942C2"/>
    <w:rsid w:val="4CDD4E69"/>
    <w:rsid w:val="4F40E384"/>
    <w:rsid w:val="52333F48"/>
    <w:rsid w:val="526E39DB"/>
    <w:rsid w:val="530E78CA"/>
    <w:rsid w:val="53B06015"/>
    <w:rsid w:val="53BE73BE"/>
    <w:rsid w:val="55473EF9"/>
    <w:rsid w:val="555D95DC"/>
    <w:rsid w:val="5C5A9599"/>
    <w:rsid w:val="6033007B"/>
    <w:rsid w:val="6171E080"/>
    <w:rsid w:val="61B5A87F"/>
    <w:rsid w:val="61DC5037"/>
    <w:rsid w:val="632C8A1A"/>
    <w:rsid w:val="636942A6"/>
    <w:rsid w:val="63782098"/>
    <w:rsid w:val="66042B95"/>
    <w:rsid w:val="68677A55"/>
    <w:rsid w:val="6C23E9DD"/>
    <w:rsid w:val="6C4F160B"/>
    <w:rsid w:val="6D8DF610"/>
    <w:rsid w:val="6DBFBA3E"/>
    <w:rsid w:val="6ED5870F"/>
    <w:rsid w:val="6EE65D51"/>
    <w:rsid w:val="6EE65D51"/>
    <w:rsid w:val="70555F6A"/>
    <w:rsid w:val="73911D7E"/>
    <w:rsid w:val="791470B6"/>
    <w:rsid w:val="7976A691"/>
    <w:rsid w:val="7E1235B6"/>
    <w:rsid w:val="7EA2C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7A185EA622649B6FAEAF5CC716C19" ma:contentTypeVersion="0" ma:contentTypeDescription="Create a new document." ma:contentTypeScope="" ma:versionID="1083daf666483d1d8f755dbadd999f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5F75AD-8538-4C49-806A-C18A711630D5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Katie White</cp:lastModifiedBy>
  <cp:revision>12</cp:revision>
  <dcterms:created xsi:type="dcterms:W3CDTF">2020-06-10T22:20:00Z</dcterms:created>
  <dcterms:modified xsi:type="dcterms:W3CDTF">2022-05-17T21:14:45Z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0x010100D847A185EA622649B6FAEAF5CC716C19</vt:lpwstr>
  </property>
</Properties>
</file>